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03" w:rsidRDefault="000F6EAB" w:rsidP="000F6EA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Job Description &amp; Duties Statement</w:t>
      </w:r>
    </w:p>
    <w:p w:rsidR="000F6EAB" w:rsidRDefault="000F6EAB" w:rsidP="000F6EA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Union County Emergency Manager</w:t>
      </w:r>
    </w:p>
    <w:p w:rsidR="000F6EAB" w:rsidRDefault="000F6EAB" w:rsidP="000F6EAB">
      <w:pPr>
        <w:jc w:val="center"/>
        <w:rPr>
          <w:sz w:val="20"/>
          <w:szCs w:val="20"/>
        </w:rPr>
      </w:pPr>
    </w:p>
    <w:p w:rsidR="000F6EAB" w:rsidRDefault="000F6EAB" w:rsidP="000F6EAB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STATEMENT OF DUTIES OF EMERGENCY MANAGEMENT</w:t>
      </w:r>
    </w:p>
    <w:p w:rsidR="000F6EAB" w:rsidRDefault="000F6EAB" w:rsidP="000F6EAB">
      <w:pPr>
        <w:rPr>
          <w:sz w:val="20"/>
          <w:szCs w:val="20"/>
        </w:rPr>
      </w:pPr>
      <w:r>
        <w:rPr>
          <w:sz w:val="20"/>
          <w:szCs w:val="20"/>
        </w:rPr>
        <w:t>Under the direct supervision of the Union County Commission, performs</w:t>
      </w:r>
      <w:r w:rsidR="004B7FD8">
        <w:rPr>
          <w:sz w:val="20"/>
          <w:szCs w:val="20"/>
        </w:rPr>
        <w:t xml:space="preserve"> administrative and managerial work associated with the organizing, directing, coordinating and </w:t>
      </w:r>
      <w:proofErr w:type="spellStart"/>
      <w:r w:rsidR="004B7FD8">
        <w:rPr>
          <w:sz w:val="20"/>
          <w:szCs w:val="20"/>
        </w:rPr>
        <w:t>traiing</w:t>
      </w:r>
      <w:proofErr w:type="spellEnd"/>
      <w:r w:rsidR="004B7FD8">
        <w:rPr>
          <w:sz w:val="20"/>
          <w:szCs w:val="20"/>
        </w:rPr>
        <w:t xml:space="preserve"> of activities and objectives of the Union County Division of Emergency Management along with preparing for equipment and facility reviews related to disaster response and prevention.</w:t>
      </w:r>
    </w:p>
    <w:p w:rsidR="004B7FD8" w:rsidRDefault="004B7FD8" w:rsidP="000F6EAB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MANAGEMENT DIVISION OF TYPCIAL DUTIES AND RESPONSIBILITIES</w:t>
      </w:r>
    </w:p>
    <w:p w:rsidR="004B7FD8" w:rsidRDefault="004B7FD8" w:rsidP="000F6EAB">
      <w:pPr>
        <w:rPr>
          <w:sz w:val="20"/>
          <w:szCs w:val="20"/>
        </w:rPr>
      </w:pPr>
      <w:r>
        <w:rPr>
          <w:sz w:val="20"/>
          <w:szCs w:val="20"/>
        </w:rPr>
        <w:t>Performs assigned duties and functions including but not limited to: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Plans, organizes and coordinates all disaster response programs for Union County</w:t>
      </w:r>
    </w:p>
    <w:p w:rsidR="004B7FD8" w:rsidRDefault="004B7FD8" w:rsidP="004B7F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B7FD8">
        <w:rPr>
          <w:sz w:val="20"/>
          <w:szCs w:val="20"/>
        </w:rPr>
        <w:t>Establishes standard operating procedures for all aspects of the Emergency Operational Plan for local control centers</w:t>
      </w:r>
    </w:p>
    <w:p w:rsidR="004B7FD8" w:rsidRDefault="004B7FD8" w:rsidP="004B7FD8">
      <w:pPr>
        <w:pStyle w:val="ListParagraph"/>
        <w:spacing w:line="240" w:lineRule="auto"/>
        <w:rPr>
          <w:sz w:val="20"/>
          <w:szCs w:val="20"/>
        </w:rPr>
      </w:pPr>
    </w:p>
    <w:p w:rsidR="004B7FD8" w:rsidRDefault="004B7FD8" w:rsidP="004B7FD8">
      <w:pPr>
        <w:pStyle w:val="ListParagraph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4B7FD8">
        <w:rPr>
          <w:sz w:val="20"/>
          <w:szCs w:val="20"/>
        </w:rPr>
        <w:t>Informs and advises the public and various groups and departments on the need for shelters, warning and emergency measures</w:t>
      </w:r>
    </w:p>
    <w:p w:rsidR="004B7FD8" w:rsidRPr="004B7FD8" w:rsidRDefault="004B7FD8" w:rsidP="004B7FD8">
      <w:pPr>
        <w:pStyle w:val="ListParagraph"/>
        <w:spacing w:line="240" w:lineRule="auto"/>
        <w:rPr>
          <w:sz w:val="20"/>
          <w:szCs w:val="20"/>
        </w:rPr>
      </w:pPr>
    </w:p>
    <w:p w:rsidR="004B7FD8" w:rsidRDefault="004B7FD8" w:rsidP="004B7FD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B7FD8">
        <w:rPr>
          <w:sz w:val="20"/>
          <w:szCs w:val="20"/>
        </w:rPr>
        <w:t>Functions as the liaison between emergency volunteers and the County and State Emergency Disaster Services Offices</w:t>
      </w:r>
    </w:p>
    <w:p w:rsidR="004B7FD8" w:rsidRPr="004B7FD8" w:rsidRDefault="004B7FD8" w:rsidP="004B7FD8">
      <w:pPr>
        <w:pStyle w:val="ListParagraph"/>
        <w:rPr>
          <w:sz w:val="20"/>
          <w:szCs w:val="20"/>
        </w:rPr>
      </w:pP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Assists in the maintaining an providing for the upkeep of emergency operations center equipment and building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Attends meetings, workshops, conferences and seminars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Reports to the county commission on the progress of the projects and the general operation of the department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Develops and maintains positive, professional relationships with the general public and other employees</w:t>
      </w:r>
    </w:p>
    <w:p w:rsidR="004B7FD8" w:rsidRPr="004B7FD8" w:rsidRDefault="004B7FD8" w:rsidP="004B7FD8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4B7FD8">
        <w:rPr>
          <w:sz w:val="20"/>
          <w:szCs w:val="20"/>
        </w:rPr>
        <w:t>Performs other such duties and functions as assigned and necessary to the proper performance of the position</w:t>
      </w: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</w:p>
    <w:p w:rsidR="004B7FD8" w:rsidRDefault="004B7FD8" w:rsidP="004B7F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MINIMUM QUALIFICATIONS</w:t>
      </w:r>
    </w:p>
    <w:p w:rsidR="004B7FD8" w:rsidRDefault="004B7FD8" w:rsidP="007318F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318FE">
        <w:rPr>
          <w:sz w:val="20"/>
          <w:szCs w:val="20"/>
        </w:rPr>
        <w:t>No less than Two (2) years experience in Emergency Management of which no less than two (2) years were in a supervisor or managerial capacity, or any such combination of education, experience and training as may be acceptable to the hiring authority</w:t>
      </w:r>
    </w:p>
    <w:p w:rsidR="007318FE" w:rsidRPr="007318FE" w:rsidRDefault="007318FE" w:rsidP="007318FE">
      <w:pPr>
        <w:pStyle w:val="ListParagraph"/>
        <w:spacing w:line="240" w:lineRule="auto"/>
        <w:rPr>
          <w:sz w:val="20"/>
          <w:szCs w:val="20"/>
        </w:rPr>
      </w:pPr>
    </w:p>
    <w:p w:rsidR="004B7FD8" w:rsidRPr="007318FE" w:rsidRDefault="004B7FD8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Trained and certified in ICS 100/200/300 and NIMS 700/800</w:t>
      </w:r>
    </w:p>
    <w:p w:rsidR="004B7FD8" w:rsidRPr="007318FE" w:rsidRDefault="004B7FD8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Knowledge of communication systems, frequencies, equipment capabilities, antenna systems and FCC regulations</w:t>
      </w:r>
    </w:p>
    <w:p w:rsidR="004B7FD8" w:rsidRDefault="004B7FD8" w:rsidP="007318F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318FE">
        <w:rPr>
          <w:sz w:val="20"/>
          <w:szCs w:val="20"/>
        </w:rPr>
        <w:t>Knowledge of the programs, responsibilities, standards, procedures, organization and the rules and regulations of the Department as well as federal, state and local government</w:t>
      </w:r>
    </w:p>
    <w:p w:rsidR="007318FE" w:rsidRPr="007318FE" w:rsidRDefault="007318FE" w:rsidP="007318FE">
      <w:pPr>
        <w:pStyle w:val="ListParagraph"/>
        <w:spacing w:line="240" w:lineRule="auto"/>
        <w:rPr>
          <w:sz w:val="20"/>
          <w:szCs w:val="20"/>
        </w:rPr>
      </w:pPr>
    </w:p>
    <w:p w:rsidR="007318FE" w:rsidRDefault="007318FE" w:rsidP="007318F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318FE">
        <w:rPr>
          <w:sz w:val="20"/>
          <w:szCs w:val="20"/>
        </w:rPr>
        <w:t>Demonstrated ability to effectively communicate both verbal and written instructions of a technical and professional nature</w:t>
      </w:r>
    </w:p>
    <w:p w:rsidR="007318FE" w:rsidRPr="007318FE" w:rsidRDefault="007318FE" w:rsidP="007318FE">
      <w:pPr>
        <w:pStyle w:val="ListParagraph"/>
        <w:rPr>
          <w:sz w:val="20"/>
          <w:szCs w:val="20"/>
        </w:rPr>
      </w:pPr>
    </w:p>
    <w:p w:rsidR="007318FE" w:rsidRDefault="007318FE" w:rsidP="007318F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318FE">
        <w:rPr>
          <w:sz w:val="20"/>
          <w:szCs w:val="20"/>
        </w:rPr>
        <w:t xml:space="preserve">Demonstrated organizational skills </w:t>
      </w:r>
    </w:p>
    <w:p w:rsidR="007318FE" w:rsidRPr="007318FE" w:rsidRDefault="007318FE" w:rsidP="007318FE">
      <w:pPr>
        <w:pStyle w:val="ListParagraph"/>
        <w:rPr>
          <w:sz w:val="20"/>
          <w:szCs w:val="20"/>
        </w:rPr>
      </w:pPr>
    </w:p>
    <w:p w:rsidR="007318FE" w:rsidRPr="007318FE" w:rsidRDefault="007318FE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Ability to withstand variable weather conditions and to work extended hours as needed</w:t>
      </w:r>
    </w:p>
    <w:p w:rsidR="007318FE" w:rsidRPr="007318FE" w:rsidRDefault="007318FE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Availability to be on-call 24-hours per day</w:t>
      </w:r>
    </w:p>
    <w:p w:rsidR="007318FE" w:rsidRPr="007318FE" w:rsidRDefault="007318FE" w:rsidP="007318FE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7318FE">
        <w:rPr>
          <w:sz w:val="20"/>
          <w:szCs w:val="20"/>
        </w:rPr>
        <w:t>Wage depending on experience</w:t>
      </w:r>
    </w:p>
    <w:p w:rsidR="004B7FD8" w:rsidRPr="004B7FD8" w:rsidRDefault="004B7FD8" w:rsidP="004B7FD8">
      <w:pPr>
        <w:spacing w:line="240" w:lineRule="auto"/>
        <w:rPr>
          <w:sz w:val="20"/>
          <w:szCs w:val="20"/>
        </w:rPr>
      </w:pPr>
    </w:p>
    <w:sectPr w:rsidR="004B7FD8" w:rsidRPr="004B7FD8" w:rsidSect="000F6E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BF9"/>
    <w:multiLevelType w:val="hybridMultilevel"/>
    <w:tmpl w:val="5562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3713"/>
    <w:multiLevelType w:val="hybridMultilevel"/>
    <w:tmpl w:val="1134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B"/>
    <w:rsid w:val="000B6C4C"/>
    <w:rsid w:val="000F6EAB"/>
    <w:rsid w:val="004B7FD8"/>
    <w:rsid w:val="007318FE"/>
    <w:rsid w:val="00A53309"/>
    <w:rsid w:val="00C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Hemmingson</dc:creator>
  <cp:lastModifiedBy>Myron Hertel</cp:lastModifiedBy>
  <cp:revision>2</cp:revision>
  <dcterms:created xsi:type="dcterms:W3CDTF">2016-03-23T14:21:00Z</dcterms:created>
  <dcterms:modified xsi:type="dcterms:W3CDTF">2016-03-23T14:21:00Z</dcterms:modified>
</cp:coreProperties>
</file>